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3" w:rsidRDefault="00626903" w:rsidP="0062690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626903" w:rsidRPr="005230E1" w:rsidRDefault="00626903" w:rsidP="0062690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24.12.2021</w:t>
      </w:r>
      <w:r w:rsidRPr="005230E1">
        <w:rPr>
          <w:rFonts w:ascii="Arial" w:hAnsi="Arial" w:cs="Arial"/>
          <w:b/>
          <w:caps/>
          <w:sz w:val="30"/>
          <w:szCs w:val="30"/>
        </w:rPr>
        <w:t xml:space="preserve"> </w:t>
      </w:r>
      <w:r w:rsidRPr="005230E1"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№53</w:t>
      </w:r>
    </w:p>
    <w:p w:rsidR="00626903" w:rsidRPr="005230E1" w:rsidRDefault="00626903" w:rsidP="0062690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626903" w:rsidRPr="005230E1" w:rsidRDefault="00626903" w:rsidP="0062690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626903" w:rsidRPr="005230E1" w:rsidRDefault="00626903" w:rsidP="0062690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 xml:space="preserve">БОХАНСКИЙ </w:t>
      </w:r>
      <w:r>
        <w:rPr>
          <w:rFonts w:ascii="Arial" w:hAnsi="Arial" w:cs="Arial"/>
          <w:b/>
          <w:caps/>
          <w:sz w:val="30"/>
          <w:szCs w:val="30"/>
        </w:rPr>
        <w:t xml:space="preserve">МУНИЦИПАЛЬНЫЙ </w:t>
      </w:r>
      <w:r w:rsidRPr="005230E1">
        <w:rPr>
          <w:rFonts w:ascii="Arial" w:hAnsi="Arial" w:cs="Arial"/>
          <w:b/>
          <w:caps/>
          <w:sz w:val="30"/>
          <w:szCs w:val="30"/>
        </w:rPr>
        <w:t>РАЙОН</w:t>
      </w:r>
    </w:p>
    <w:p w:rsidR="00626903" w:rsidRPr="005230E1" w:rsidRDefault="00626903" w:rsidP="0062690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Муниципальн</w:t>
      </w:r>
      <w:r>
        <w:rPr>
          <w:rFonts w:ascii="Arial" w:hAnsi="Arial" w:cs="Arial"/>
          <w:b/>
          <w:caps/>
          <w:sz w:val="30"/>
          <w:szCs w:val="30"/>
        </w:rPr>
        <w:t xml:space="preserve">оЕ </w:t>
      </w:r>
      <w:r w:rsidRPr="005230E1">
        <w:rPr>
          <w:rFonts w:ascii="Arial" w:hAnsi="Arial" w:cs="Arial"/>
          <w:b/>
          <w:caps/>
          <w:sz w:val="30"/>
          <w:szCs w:val="30"/>
        </w:rPr>
        <w:t>образованиЯ «ХОХОРСК»</w:t>
      </w:r>
    </w:p>
    <w:p w:rsidR="00626903" w:rsidRPr="005230E1" w:rsidRDefault="00626903" w:rsidP="0062690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626903" w:rsidRPr="005230E1" w:rsidRDefault="00626903" w:rsidP="0062690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626903" w:rsidRPr="005230E1" w:rsidRDefault="00626903" w:rsidP="0062690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626903" w:rsidRPr="007E2C67" w:rsidRDefault="00626903" w:rsidP="00626903">
      <w:pPr>
        <w:pStyle w:val="ConsPlusTitle"/>
        <w:widowControl/>
        <w:jc w:val="center"/>
        <w:rPr>
          <w:sz w:val="28"/>
          <w:szCs w:val="28"/>
        </w:rPr>
      </w:pPr>
      <w:r w:rsidRPr="007E2C67">
        <w:rPr>
          <w:sz w:val="28"/>
          <w:szCs w:val="28"/>
        </w:rPr>
        <w:t>ОБ УТВЕРЖДЕНИИ БЮДЖЕТНОГО ПРОГНОЗА МУНИЦИПАЛЬНОГО ОБРАЗОВАНИЯ «ХОХОРСК» НА ДОЛГОСРОЧНЫЙ ПЕРИОД ДО 2027 ГОДА.</w:t>
      </w:r>
    </w:p>
    <w:p w:rsidR="00626903" w:rsidRPr="007E2C67" w:rsidRDefault="00626903" w:rsidP="00626903"/>
    <w:p w:rsidR="00626903" w:rsidRDefault="00626903" w:rsidP="00626903">
      <w:pPr>
        <w:jc w:val="both"/>
      </w:pPr>
    </w:p>
    <w:p w:rsidR="00626903" w:rsidRPr="0013698F" w:rsidRDefault="00626903" w:rsidP="006269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98F">
        <w:rPr>
          <w:rFonts w:ascii="Arial" w:hAnsi="Arial" w:cs="Arial"/>
          <w:sz w:val="24"/>
          <w:szCs w:val="24"/>
        </w:rPr>
        <w:t>В соответствии с пунктом 4 статьи 170.1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6903" w:rsidRDefault="00626903" w:rsidP="00626903">
      <w:pPr>
        <w:pStyle w:val="ConsPlusNormal"/>
        <w:spacing w:line="360" w:lineRule="atLeast"/>
        <w:ind w:firstLine="0"/>
        <w:rPr>
          <w:b/>
          <w:bCs/>
          <w:noProof/>
        </w:rPr>
      </w:pPr>
    </w:p>
    <w:p w:rsidR="00626903" w:rsidRPr="0013698F" w:rsidRDefault="00626903" w:rsidP="00626903">
      <w:pPr>
        <w:pStyle w:val="ConsPlusNormal"/>
        <w:spacing w:line="360" w:lineRule="atLeast"/>
        <w:ind w:firstLine="709"/>
        <w:jc w:val="center"/>
        <w:rPr>
          <w:b/>
          <w:bCs/>
          <w:noProof/>
          <w:sz w:val="32"/>
          <w:szCs w:val="32"/>
        </w:rPr>
      </w:pPr>
      <w:r w:rsidRPr="0013698F">
        <w:rPr>
          <w:b/>
          <w:bCs/>
          <w:noProof/>
          <w:sz w:val="32"/>
          <w:szCs w:val="32"/>
        </w:rPr>
        <w:t>ПОСТАНОВЛЯЕТ:</w:t>
      </w:r>
    </w:p>
    <w:p w:rsidR="00626903" w:rsidRPr="0013698F" w:rsidRDefault="00626903" w:rsidP="00626903">
      <w:pPr>
        <w:pStyle w:val="ConsPlusNormal"/>
        <w:spacing w:line="360" w:lineRule="atLeast"/>
        <w:ind w:firstLine="709"/>
        <w:jc w:val="center"/>
        <w:rPr>
          <w:b/>
          <w:bCs/>
          <w:noProof/>
          <w:sz w:val="24"/>
          <w:szCs w:val="24"/>
        </w:rPr>
      </w:pP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98F">
        <w:rPr>
          <w:rFonts w:ascii="Arial" w:hAnsi="Arial" w:cs="Arial"/>
          <w:sz w:val="24"/>
          <w:szCs w:val="24"/>
        </w:rPr>
        <w:t>1. Утвердить прилагаемый бюджетный прогноз муниципального образования «</w:t>
      </w:r>
      <w:proofErr w:type="spellStart"/>
      <w:r w:rsidRPr="0013698F">
        <w:rPr>
          <w:rFonts w:ascii="Arial" w:hAnsi="Arial" w:cs="Arial"/>
          <w:sz w:val="24"/>
          <w:szCs w:val="24"/>
        </w:rPr>
        <w:t>Хохорск</w:t>
      </w:r>
      <w:proofErr w:type="spellEnd"/>
      <w:r w:rsidRPr="0013698F">
        <w:rPr>
          <w:rFonts w:ascii="Arial" w:hAnsi="Arial" w:cs="Arial"/>
          <w:sz w:val="24"/>
          <w:szCs w:val="24"/>
        </w:rPr>
        <w:t>» на период до 2027 года. (Приложение 1)</w:t>
      </w: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9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369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69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6903" w:rsidRPr="0013698F" w:rsidRDefault="00626903" w:rsidP="00626903">
      <w:pPr>
        <w:tabs>
          <w:tab w:val="left" w:pos="4680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98F">
        <w:rPr>
          <w:rFonts w:ascii="Arial" w:hAnsi="Arial" w:cs="Arial"/>
          <w:sz w:val="24"/>
          <w:szCs w:val="24"/>
        </w:rPr>
        <w:t>3. Опубликовать постановление в муниципальном «Вестнике МО «</w:t>
      </w:r>
      <w:proofErr w:type="spellStart"/>
      <w:r w:rsidRPr="0013698F">
        <w:rPr>
          <w:rFonts w:ascii="Arial" w:hAnsi="Arial" w:cs="Arial"/>
          <w:sz w:val="24"/>
          <w:szCs w:val="24"/>
        </w:rPr>
        <w:t>Хохорск</w:t>
      </w:r>
      <w:proofErr w:type="spellEnd"/>
      <w:r w:rsidRPr="0013698F">
        <w:rPr>
          <w:rFonts w:ascii="Arial" w:hAnsi="Arial" w:cs="Arial"/>
          <w:sz w:val="24"/>
          <w:szCs w:val="24"/>
        </w:rPr>
        <w:t>»» и разместить на официальном сайте в информационно-телекоммуникационной сети «Интернет».</w:t>
      </w:r>
    </w:p>
    <w:p w:rsidR="00626903" w:rsidRDefault="00626903" w:rsidP="00626903">
      <w:pPr>
        <w:tabs>
          <w:tab w:val="left" w:pos="4680"/>
        </w:tabs>
        <w:autoSpaceDN w:val="0"/>
        <w:adjustRightInd w:val="0"/>
        <w:spacing w:line="360" w:lineRule="atLeast"/>
        <w:ind w:firstLine="708"/>
        <w:jc w:val="center"/>
        <w:rPr>
          <w:szCs w:val="28"/>
        </w:rPr>
      </w:pPr>
    </w:p>
    <w:p w:rsidR="00626903" w:rsidRPr="00586274" w:rsidRDefault="00626903" w:rsidP="00626903">
      <w:pPr>
        <w:tabs>
          <w:tab w:val="left" w:pos="4680"/>
        </w:tabs>
        <w:autoSpaceDN w:val="0"/>
        <w:adjustRightInd w:val="0"/>
        <w:spacing w:line="360" w:lineRule="atLeast"/>
        <w:ind w:firstLine="708"/>
        <w:jc w:val="center"/>
        <w:rPr>
          <w:szCs w:val="28"/>
        </w:rPr>
      </w:pPr>
    </w:p>
    <w:p w:rsidR="00626903" w:rsidRPr="00893C23" w:rsidRDefault="00626903" w:rsidP="0062690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893C23">
        <w:rPr>
          <w:rFonts w:ascii="Arial" w:hAnsi="Arial" w:cs="Arial"/>
          <w:sz w:val="24"/>
          <w:szCs w:val="24"/>
        </w:rPr>
        <w:t>«</w:t>
      </w:r>
      <w:proofErr w:type="spellStart"/>
      <w:r w:rsidRPr="00893C23">
        <w:rPr>
          <w:rFonts w:ascii="Arial" w:hAnsi="Arial" w:cs="Arial"/>
          <w:sz w:val="24"/>
          <w:szCs w:val="24"/>
        </w:rPr>
        <w:t>Хохорск</w:t>
      </w:r>
      <w:proofErr w:type="spellEnd"/>
      <w:r w:rsidRPr="00893C23">
        <w:rPr>
          <w:rFonts w:ascii="Arial" w:hAnsi="Arial" w:cs="Arial"/>
          <w:sz w:val="24"/>
          <w:szCs w:val="24"/>
        </w:rPr>
        <w:t xml:space="preserve">»    </w:t>
      </w:r>
      <w:r w:rsidRPr="00893C23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proofErr w:type="spellStart"/>
      <w:r w:rsidRPr="00893C23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626903" w:rsidRPr="00586274" w:rsidRDefault="00626903" w:rsidP="00626903">
      <w:pPr>
        <w:tabs>
          <w:tab w:val="left" w:pos="4680"/>
        </w:tabs>
        <w:autoSpaceDN w:val="0"/>
        <w:adjustRightInd w:val="0"/>
        <w:spacing w:line="360" w:lineRule="atLeast"/>
        <w:ind w:firstLine="708"/>
        <w:jc w:val="center"/>
        <w:rPr>
          <w:szCs w:val="28"/>
        </w:rPr>
      </w:pP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3698F">
        <w:rPr>
          <w:rFonts w:ascii="Arial" w:hAnsi="Arial" w:cs="Arial"/>
          <w:b/>
          <w:sz w:val="28"/>
          <w:szCs w:val="28"/>
        </w:rPr>
        <w:t>БЮДЖЕТНЫЙ  ПРОГНОЗ МУНИЦИПАЛЬНОГО ОБРАЗОВАНИЯ «ХОХОРСК» НА ДОЛГОСРОЧНЫЙ ПЕРИОД ДО 2027 года</w:t>
      </w: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13698F">
        <w:rPr>
          <w:rFonts w:ascii="Arial" w:hAnsi="Arial" w:cs="Arial"/>
          <w:szCs w:val="28"/>
        </w:rPr>
        <w:t>Постановлением администрации муниципального образования «</w:t>
      </w:r>
      <w:proofErr w:type="spellStart"/>
      <w:r w:rsidRPr="0013698F">
        <w:rPr>
          <w:rFonts w:ascii="Arial" w:hAnsi="Arial" w:cs="Arial"/>
          <w:szCs w:val="28"/>
        </w:rPr>
        <w:t>Хохорск</w:t>
      </w:r>
      <w:proofErr w:type="spellEnd"/>
      <w:r w:rsidRPr="0013698F">
        <w:rPr>
          <w:rFonts w:ascii="Arial" w:hAnsi="Arial" w:cs="Arial"/>
          <w:szCs w:val="28"/>
        </w:rPr>
        <w:t>» от 09.10.2020 № 32 утвержден Порядок разработки и утверждения бюджетного прогноза муниципального образования «</w:t>
      </w:r>
      <w:proofErr w:type="spellStart"/>
      <w:r w:rsidRPr="0013698F">
        <w:rPr>
          <w:rFonts w:ascii="Arial" w:hAnsi="Arial" w:cs="Arial"/>
          <w:szCs w:val="28"/>
        </w:rPr>
        <w:t>Хохорск</w:t>
      </w:r>
      <w:proofErr w:type="spellEnd"/>
      <w:r w:rsidRPr="0013698F">
        <w:rPr>
          <w:rFonts w:ascii="Arial" w:hAnsi="Arial" w:cs="Arial"/>
          <w:szCs w:val="28"/>
        </w:rPr>
        <w:t>» на долгосрочный период.</w:t>
      </w:r>
    </w:p>
    <w:p w:rsidR="00626903" w:rsidRPr="0013698F" w:rsidRDefault="00626903" w:rsidP="00626903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13698F">
        <w:rPr>
          <w:rFonts w:ascii="Arial" w:hAnsi="Arial" w:cs="Arial"/>
          <w:szCs w:val="28"/>
        </w:rPr>
        <w:t>Указанными Правилами установлено, что бюджетный прогноз муниципального образования «</w:t>
      </w:r>
      <w:proofErr w:type="spellStart"/>
      <w:r w:rsidRPr="0013698F">
        <w:rPr>
          <w:rFonts w:ascii="Arial" w:hAnsi="Arial" w:cs="Arial"/>
          <w:szCs w:val="28"/>
        </w:rPr>
        <w:t>Хохорск</w:t>
      </w:r>
      <w:proofErr w:type="spellEnd"/>
      <w:r w:rsidRPr="0013698F">
        <w:rPr>
          <w:rFonts w:ascii="Arial" w:hAnsi="Arial" w:cs="Arial"/>
          <w:szCs w:val="28"/>
        </w:rPr>
        <w:t>» на долгосрочный период разрабатывается каждые три года на шесть лет на основе долгосрочного прогноза социально-экономического развития муниципального образования «</w:t>
      </w:r>
      <w:proofErr w:type="spellStart"/>
      <w:r w:rsidRPr="0013698F">
        <w:rPr>
          <w:rFonts w:ascii="Arial" w:hAnsi="Arial" w:cs="Arial"/>
          <w:szCs w:val="28"/>
        </w:rPr>
        <w:t>Хохорск</w:t>
      </w:r>
      <w:proofErr w:type="spellEnd"/>
      <w:r w:rsidRPr="0013698F">
        <w:rPr>
          <w:rFonts w:ascii="Arial" w:hAnsi="Arial" w:cs="Arial"/>
          <w:szCs w:val="28"/>
        </w:rPr>
        <w:t>».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Бюджетный прогноз муниципального образования «</w:t>
      </w:r>
      <w:proofErr w:type="spellStart"/>
      <w:r w:rsidRPr="0013698F">
        <w:rPr>
          <w:sz w:val="24"/>
          <w:szCs w:val="28"/>
        </w:rPr>
        <w:t>Хохорск</w:t>
      </w:r>
      <w:proofErr w:type="spellEnd"/>
      <w:r w:rsidRPr="0013698F">
        <w:rPr>
          <w:sz w:val="24"/>
          <w:szCs w:val="28"/>
        </w:rPr>
        <w:t>»</w:t>
      </w:r>
      <w:r w:rsidRPr="0013698F">
        <w:rPr>
          <w:sz w:val="24"/>
          <w:szCs w:val="28"/>
        </w:rPr>
        <w:tab/>
        <w:t xml:space="preserve">на период  до </w:t>
      </w:r>
      <w:r w:rsidRPr="0013698F">
        <w:rPr>
          <w:sz w:val="24"/>
          <w:szCs w:val="28"/>
        </w:rPr>
        <w:lastRenderedPageBreak/>
        <w:t>2027 года (далее -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b/>
          <w:sz w:val="24"/>
          <w:szCs w:val="28"/>
        </w:rPr>
        <w:t>Целью долгосрочного бюджетного планирования</w:t>
      </w:r>
      <w:r w:rsidRPr="0013698F">
        <w:rPr>
          <w:sz w:val="24"/>
          <w:szCs w:val="28"/>
        </w:rPr>
        <w:t xml:space="preserve"> в муниципальном образовании «</w:t>
      </w:r>
      <w:proofErr w:type="spellStart"/>
      <w:r w:rsidRPr="0013698F">
        <w:rPr>
          <w:sz w:val="24"/>
          <w:szCs w:val="28"/>
        </w:rPr>
        <w:t>Хохорск</w:t>
      </w:r>
      <w:proofErr w:type="spellEnd"/>
      <w:r w:rsidRPr="0013698F">
        <w:rPr>
          <w:sz w:val="24"/>
          <w:szCs w:val="28"/>
        </w:rPr>
        <w:t>» является обеспечение предсказуемости динамики доходов и расходов бюджета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сельского поселения.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b/>
          <w:sz w:val="24"/>
          <w:szCs w:val="28"/>
        </w:rPr>
        <w:t>Основная задача долгосрочного бюджетного планирования</w:t>
      </w:r>
      <w:r w:rsidRPr="0013698F">
        <w:rPr>
          <w:sz w:val="24"/>
          <w:szCs w:val="28"/>
        </w:rPr>
        <w:t xml:space="preserve">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Бюджетная политика муниципального образования «</w:t>
      </w:r>
      <w:proofErr w:type="spellStart"/>
      <w:r w:rsidRPr="0013698F">
        <w:rPr>
          <w:sz w:val="24"/>
          <w:szCs w:val="28"/>
        </w:rPr>
        <w:t>Хохорск</w:t>
      </w:r>
      <w:proofErr w:type="spellEnd"/>
      <w:r w:rsidRPr="0013698F">
        <w:rPr>
          <w:sz w:val="24"/>
          <w:szCs w:val="28"/>
        </w:rPr>
        <w:t>»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626903" w:rsidRPr="0013698F" w:rsidRDefault="00626903" w:rsidP="00626903">
      <w:pPr>
        <w:pStyle w:val="ConsPlusNormal"/>
        <w:numPr>
          <w:ilvl w:val="0"/>
          <w:numId w:val="1"/>
        </w:numPr>
        <w:adjustRightInd/>
        <w:jc w:val="both"/>
        <w:rPr>
          <w:sz w:val="24"/>
          <w:szCs w:val="28"/>
        </w:rPr>
      </w:pPr>
      <w:r w:rsidRPr="0013698F">
        <w:rPr>
          <w:sz w:val="24"/>
          <w:szCs w:val="28"/>
        </w:rPr>
        <w:t>усиление роста экономических показателей;</w:t>
      </w:r>
    </w:p>
    <w:p w:rsidR="00626903" w:rsidRPr="0013698F" w:rsidRDefault="00626903" w:rsidP="00626903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626903" w:rsidRPr="0013698F" w:rsidRDefault="00626903" w:rsidP="00626903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626903" w:rsidRPr="0013698F" w:rsidRDefault="00626903" w:rsidP="00626903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 xml:space="preserve"> качественное администрирование доходов бюджета сельского поселения;</w:t>
      </w:r>
    </w:p>
    <w:p w:rsidR="00626903" w:rsidRPr="0013698F" w:rsidRDefault="00626903" w:rsidP="00626903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эффективное управление муниципальной собственностью сельского поселения.</w:t>
      </w:r>
    </w:p>
    <w:p w:rsidR="00626903" w:rsidRPr="0013698F" w:rsidRDefault="00626903" w:rsidP="00626903">
      <w:pPr>
        <w:pStyle w:val="ConsPlusNormal"/>
        <w:ind w:firstLine="567"/>
        <w:jc w:val="both"/>
        <w:rPr>
          <w:sz w:val="24"/>
          <w:szCs w:val="28"/>
        </w:rPr>
      </w:pPr>
      <w:r w:rsidRPr="0013698F">
        <w:rPr>
          <w:sz w:val="24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626903" w:rsidRPr="00586274" w:rsidRDefault="00626903" w:rsidP="00626903">
      <w:pPr>
        <w:pStyle w:val="ConsPlusNormal"/>
        <w:rPr>
          <w:sz w:val="24"/>
          <w:szCs w:val="28"/>
        </w:rPr>
      </w:pPr>
    </w:p>
    <w:p w:rsidR="00626903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</w:p>
    <w:p w:rsidR="00626903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</w:p>
    <w:p w:rsidR="00626903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</w:p>
    <w:p w:rsidR="00626903" w:rsidRPr="003B4D9B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Приложение 1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3B4D9B">
        <w:rPr>
          <w:rFonts w:ascii="Courier New" w:hAnsi="Courier New" w:cs="Courier New"/>
          <w:sz w:val="22"/>
          <w:szCs w:val="22"/>
        </w:rPr>
        <w:t>Хохорск</w:t>
      </w:r>
      <w:proofErr w:type="spellEnd"/>
      <w:r w:rsidRPr="003B4D9B">
        <w:rPr>
          <w:rFonts w:ascii="Courier New" w:hAnsi="Courier New" w:cs="Courier New"/>
          <w:sz w:val="22"/>
          <w:szCs w:val="22"/>
        </w:rPr>
        <w:t>»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20.12.2021 № 53</w:t>
      </w:r>
    </w:p>
    <w:p w:rsidR="00626903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</w:p>
    <w:p w:rsidR="00626903" w:rsidRPr="00DC53CE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  <w:r w:rsidRPr="00DC53CE">
        <w:rPr>
          <w:b/>
          <w:sz w:val="24"/>
          <w:szCs w:val="28"/>
        </w:rPr>
        <w:t>Текущие характеристики социально-экономического развития муниципального образования «</w:t>
      </w:r>
      <w:proofErr w:type="spellStart"/>
      <w:r w:rsidRPr="00DC53CE">
        <w:rPr>
          <w:b/>
          <w:sz w:val="24"/>
          <w:szCs w:val="28"/>
        </w:rPr>
        <w:t>Хохорск</w:t>
      </w:r>
      <w:proofErr w:type="spellEnd"/>
      <w:r w:rsidRPr="00DC53CE">
        <w:rPr>
          <w:b/>
          <w:sz w:val="24"/>
          <w:szCs w:val="28"/>
        </w:rPr>
        <w:t>», бюджета поселения</w:t>
      </w:r>
    </w:p>
    <w:p w:rsidR="00626903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  <w:r w:rsidRPr="00DC53CE">
        <w:rPr>
          <w:b/>
          <w:sz w:val="24"/>
          <w:szCs w:val="28"/>
        </w:rPr>
        <w:t>(на 01.12.20</w:t>
      </w:r>
      <w:r>
        <w:rPr>
          <w:b/>
          <w:sz w:val="24"/>
          <w:szCs w:val="28"/>
        </w:rPr>
        <w:t>21</w:t>
      </w:r>
      <w:r w:rsidRPr="00DC53CE">
        <w:rPr>
          <w:b/>
          <w:sz w:val="24"/>
          <w:szCs w:val="28"/>
        </w:rPr>
        <w:t>)</w:t>
      </w:r>
    </w:p>
    <w:p w:rsidR="00626903" w:rsidRPr="00DC53CE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</w:p>
    <w:p w:rsidR="00626903" w:rsidRPr="00586274" w:rsidRDefault="00626903" w:rsidP="00626903">
      <w:pPr>
        <w:pStyle w:val="a5"/>
        <w:ind w:left="0" w:right="22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Ожидаемые доходы и расходы бюджета сельского поселения на 2021 год </w:t>
      </w:r>
      <w:r w:rsidRPr="00586274">
        <w:rPr>
          <w:rFonts w:ascii="Arial" w:hAnsi="Arial" w:cs="Arial"/>
          <w:sz w:val="24"/>
          <w:szCs w:val="28"/>
        </w:rPr>
        <w:t>рублей</w:t>
      </w:r>
    </w:p>
    <w:tbl>
      <w:tblPr>
        <w:tblW w:w="9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754"/>
      </w:tblGrid>
      <w:tr w:rsidR="00626903" w:rsidRPr="00586274" w:rsidTr="0059313D">
        <w:trPr>
          <w:trHeight w:val="490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20</w:t>
            </w:r>
            <w:r>
              <w:rPr>
                <w:rFonts w:ascii="Arial" w:hAnsi="Arial" w:cs="Arial"/>
                <w:sz w:val="24"/>
                <w:szCs w:val="28"/>
              </w:rPr>
              <w:t>21</w:t>
            </w:r>
            <w:r w:rsidRPr="00586274">
              <w:rPr>
                <w:rFonts w:ascii="Arial" w:hAnsi="Arial" w:cs="Arial"/>
                <w:sz w:val="24"/>
                <w:szCs w:val="28"/>
              </w:rPr>
              <w:t xml:space="preserve"> год</w:t>
            </w:r>
          </w:p>
        </w:tc>
      </w:tr>
      <w:tr w:rsidR="00626903" w:rsidRPr="00586274" w:rsidTr="0059313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Доходы 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37 811 820</w:t>
            </w:r>
          </w:p>
        </w:tc>
      </w:tr>
      <w:tr w:rsidR="00626903" w:rsidRPr="00586274" w:rsidTr="0059313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в том числе</w:t>
            </w:r>
          </w:p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Налоговые и неналоговые доходы бюджета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7 254 120</w:t>
            </w:r>
          </w:p>
        </w:tc>
      </w:tr>
      <w:tr w:rsidR="00626903" w:rsidRPr="00586274" w:rsidTr="0059313D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Расходы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38 317 418,08</w:t>
            </w:r>
          </w:p>
        </w:tc>
      </w:tr>
      <w:tr w:rsidR="00626903" w:rsidRPr="00586274" w:rsidTr="0059313D">
        <w:trPr>
          <w:trHeight w:val="28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Дефицит</w:t>
            </w:r>
            <w:proofErr w:type="gramStart"/>
            <w:r w:rsidRPr="00586274">
              <w:rPr>
                <w:rFonts w:ascii="Arial" w:hAnsi="Arial" w:cs="Arial"/>
                <w:sz w:val="24"/>
                <w:szCs w:val="28"/>
              </w:rPr>
              <w:t xml:space="preserve"> (-)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86274">
              <w:rPr>
                <w:rFonts w:ascii="Arial" w:hAnsi="Arial" w:cs="Arial"/>
                <w:sz w:val="24"/>
                <w:szCs w:val="28"/>
              </w:rPr>
              <w:t>/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End"/>
            <w:r w:rsidRPr="00586274">
              <w:rPr>
                <w:rFonts w:ascii="Arial" w:hAnsi="Arial" w:cs="Arial"/>
                <w:sz w:val="24"/>
                <w:szCs w:val="28"/>
              </w:rPr>
              <w:t>профицит (+)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-505 598,08</w:t>
            </w:r>
          </w:p>
        </w:tc>
      </w:tr>
    </w:tbl>
    <w:p w:rsidR="00626903" w:rsidRPr="00586274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</w:p>
    <w:p w:rsidR="00626903" w:rsidRDefault="00626903" w:rsidP="00626903">
      <w:pPr>
        <w:pStyle w:val="ConsPlusNormal"/>
        <w:spacing w:line="360" w:lineRule="atLeast"/>
        <w:ind w:firstLine="540"/>
        <w:jc w:val="center"/>
        <w:rPr>
          <w:sz w:val="24"/>
          <w:szCs w:val="28"/>
        </w:rPr>
      </w:pPr>
      <w:r w:rsidRPr="00B230E1">
        <w:rPr>
          <w:b/>
          <w:sz w:val="24"/>
          <w:szCs w:val="28"/>
        </w:rPr>
        <w:t>Прогноз основных характеристик  бюджета муниципального образования «</w:t>
      </w:r>
      <w:proofErr w:type="spellStart"/>
      <w:r w:rsidRPr="00B230E1">
        <w:rPr>
          <w:b/>
          <w:sz w:val="24"/>
          <w:szCs w:val="28"/>
        </w:rPr>
        <w:t>Хохорск</w:t>
      </w:r>
      <w:proofErr w:type="spellEnd"/>
      <w:r w:rsidRPr="00586274">
        <w:rPr>
          <w:sz w:val="24"/>
          <w:szCs w:val="28"/>
        </w:rPr>
        <w:t>»</w:t>
      </w:r>
    </w:p>
    <w:p w:rsidR="00626903" w:rsidRDefault="00626903" w:rsidP="00626903">
      <w:pPr>
        <w:pStyle w:val="ConsPlusNormal"/>
        <w:spacing w:line="360" w:lineRule="atLeast"/>
        <w:ind w:firstLine="540"/>
        <w:jc w:val="center"/>
        <w:rPr>
          <w:sz w:val="24"/>
          <w:szCs w:val="28"/>
        </w:rPr>
      </w:pPr>
    </w:p>
    <w:p w:rsidR="00626903" w:rsidRPr="00586274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  <w:r w:rsidRPr="00586274">
        <w:rPr>
          <w:sz w:val="24"/>
          <w:szCs w:val="28"/>
        </w:rPr>
        <w:t xml:space="preserve">Основные параметры  </w:t>
      </w:r>
      <w:r w:rsidRPr="00586274">
        <w:rPr>
          <w:bCs/>
          <w:sz w:val="24"/>
          <w:szCs w:val="28"/>
        </w:rPr>
        <w:t xml:space="preserve">бюджета </w:t>
      </w:r>
      <w:r w:rsidRPr="00DC53CE">
        <w:rPr>
          <w:sz w:val="24"/>
          <w:szCs w:val="28"/>
        </w:rPr>
        <w:t>муниципального образования «</w:t>
      </w:r>
      <w:proofErr w:type="spellStart"/>
      <w:r w:rsidRPr="00DC53CE">
        <w:rPr>
          <w:sz w:val="24"/>
          <w:szCs w:val="28"/>
        </w:rPr>
        <w:t>Хохорск</w:t>
      </w:r>
      <w:proofErr w:type="spellEnd"/>
      <w:r w:rsidRPr="00586274">
        <w:rPr>
          <w:sz w:val="24"/>
          <w:szCs w:val="28"/>
        </w:rPr>
        <w:t>»</w:t>
      </w:r>
    </w:p>
    <w:p w:rsidR="00626903" w:rsidRPr="00586274" w:rsidRDefault="00626903" w:rsidP="00626903">
      <w:pPr>
        <w:pStyle w:val="a5"/>
        <w:ind w:right="221"/>
        <w:jc w:val="right"/>
        <w:rPr>
          <w:rFonts w:ascii="Arial" w:hAnsi="Arial" w:cs="Arial"/>
          <w:sz w:val="24"/>
          <w:szCs w:val="28"/>
        </w:rPr>
      </w:pPr>
      <w:r w:rsidRPr="00586274">
        <w:rPr>
          <w:rFonts w:ascii="Arial" w:hAnsi="Arial" w:cs="Arial"/>
          <w:sz w:val="24"/>
          <w:szCs w:val="28"/>
        </w:rPr>
        <w:t xml:space="preserve"> рублей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848"/>
        <w:gridCol w:w="1986"/>
      </w:tblGrid>
      <w:tr w:rsidR="00626903" w:rsidRPr="00586274" w:rsidTr="0059313D">
        <w:trPr>
          <w:trHeight w:val="49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2022</w:t>
            </w:r>
            <w:r w:rsidRPr="00586274">
              <w:rPr>
                <w:rFonts w:ascii="Arial" w:hAnsi="Arial" w:cs="Arial"/>
                <w:sz w:val="24"/>
                <w:szCs w:val="28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2023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2024 год</w:t>
            </w:r>
          </w:p>
        </w:tc>
      </w:tr>
      <w:tr w:rsidR="00626903" w:rsidRPr="00586274" w:rsidTr="005931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Доходы бюджета поселения,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23 010 310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17 519 550,0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15 907 750,0</w:t>
            </w:r>
          </w:p>
        </w:tc>
      </w:tr>
      <w:tr w:rsidR="00626903" w:rsidRPr="00586274" w:rsidTr="005931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в том числе</w:t>
            </w:r>
          </w:p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6 304 110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5 471 550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5 742 250</w:t>
            </w:r>
          </w:p>
        </w:tc>
      </w:tr>
      <w:tr w:rsidR="00626903" w:rsidRPr="00586274" w:rsidTr="005931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Расходы бюджета поселения,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23 325 515,5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17 793 127,5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16 194 865,5</w:t>
            </w:r>
          </w:p>
        </w:tc>
      </w:tr>
      <w:tr w:rsidR="00626903" w:rsidRPr="00586274" w:rsidTr="005931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586274" w:rsidRDefault="00626903" w:rsidP="0059313D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8"/>
              </w:rPr>
            </w:pPr>
            <w:r w:rsidRPr="00586274">
              <w:rPr>
                <w:rFonts w:ascii="Arial" w:hAnsi="Arial" w:cs="Arial"/>
                <w:sz w:val="24"/>
                <w:szCs w:val="28"/>
              </w:rPr>
              <w:t>Дефицит</w:t>
            </w:r>
            <w:proofErr w:type="gramStart"/>
            <w:r w:rsidRPr="00586274">
              <w:rPr>
                <w:rFonts w:ascii="Arial" w:hAnsi="Arial" w:cs="Arial"/>
                <w:sz w:val="24"/>
                <w:szCs w:val="28"/>
              </w:rPr>
              <w:t xml:space="preserve"> (-) / </w:t>
            </w:r>
            <w:proofErr w:type="gramEnd"/>
            <w:r w:rsidRPr="00586274">
              <w:rPr>
                <w:rFonts w:ascii="Arial" w:hAnsi="Arial" w:cs="Arial"/>
                <w:sz w:val="24"/>
                <w:szCs w:val="28"/>
              </w:rPr>
              <w:t>профицит (+)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-315 205,50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273 577,50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903" w:rsidRPr="00586274" w:rsidRDefault="00626903" w:rsidP="0059313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287 112,50</w:t>
            </w:r>
          </w:p>
        </w:tc>
      </w:tr>
    </w:tbl>
    <w:p w:rsidR="00626903" w:rsidRPr="00586274" w:rsidRDefault="00626903" w:rsidP="00626903">
      <w:pPr>
        <w:spacing w:line="360" w:lineRule="auto"/>
        <w:ind w:firstLine="709"/>
        <w:jc w:val="center"/>
        <w:rPr>
          <w:szCs w:val="28"/>
          <w:highlight w:val="yellow"/>
        </w:rPr>
      </w:pPr>
    </w:p>
    <w:p w:rsidR="00626903" w:rsidRPr="00586274" w:rsidRDefault="00626903" w:rsidP="00626903">
      <w:pPr>
        <w:pStyle w:val="2"/>
        <w:spacing w:after="0"/>
        <w:ind w:left="0" w:firstLine="709"/>
        <w:jc w:val="both"/>
        <w:rPr>
          <w:rFonts w:ascii="Arial" w:hAnsi="Arial" w:cs="Arial"/>
          <w:bCs/>
          <w:szCs w:val="28"/>
        </w:rPr>
      </w:pPr>
      <w:r w:rsidRPr="00586274">
        <w:rPr>
          <w:rFonts w:ascii="Arial" w:hAnsi="Arial" w:cs="Arial"/>
          <w:bCs/>
          <w:szCs w:val="28"/>
        </w:rPr>
        <w:t>Общий объем безвозмездных поступлений  из областного бюджета составит в 20</w:t>
      </w:r>
      <w:r>
        <w:rPr>
          <w:rFonts w:ascii="Arial" w:hAnsi="Arial" w:cs="Arial"/>
          <w:bCs/>
          <w:szCs w:val="28"/>
        </w:rPr>
        <w:t xml:space="preserve">22 </w:t>
      </w:r>
      <w:r w:rsidRPr="00586274">
        <w:rPr>
          <w:rFonts w:ascii="Arial" w:hAnsi="Arial" w:cs="Arial"/>
          <w:bCs/>
          <w:szCs w:val="28"/>
        </w:rPr>
        <w:t xml:space="preserve">году –  </w:t>
      </w:r>
      <w:r>
        <w:rPr>
          <w:rFonts w:ascii="Arial" w:hAnsi="Arial" w:cs="Arial"/>
          <w:bCs/>
          <w:szCs w:val="28"/>
        </w:rPr>
        <w:t>16 706 200</w:t>
      </w:r>
      <w:r w:rsidRPr="00586274">
        <w:rPr>
          <w:rFonts w:ascii="Arial" w:hAnsi="Arial" w:cs="Arial"/>
          <w:bCs/>
          <w:szCs w:val="28"/>
        </w:rPr>
        <w:t xml:space="preserve"> рублей, в 20</w:t>
      </w:r>
      <w:r>
        <w:rPr>
          <w:rFonts w:ascii="Arial" w:hAnsi="Arial" w:cs="Arial"/>
          <w:bCs/>
          <w:szCs w:val="28"/>
        </w:rPr>
        <w:t>23</w:t>
      </w:r>
      <w:r w:rsidRPr="00586274">
        <w:rPr>
          <w:rFonts w:ascii="Arial" w:hAnsi="Arial" w:cs="Arial"/>
          <w:bCs/>
          <w:szCs w:val="28"/>
        </w:rPr>
        <w:t xml:space="preserve"> году – </w:t>
      </w:r>
      <w:r>
        <w:rPr>
          <w:rFonts w:ascii="Arial" w:hAnsi="Arial" w:cs="Arial"/>
          <w:bCs/>
          <w:szCs w:val="28"/>
        </w:rPr>
        <w:t>12 048 000</w:t>
      </w:r>
      <w:r w:rsidRPr="00586274">
        <w:rPr>
          <w:rFonts w:ascii="Arial" w:hAnsi="Arial" w:cs="Arial"/>
          <w:bCs/>
          <w:szCs w:val="28"/>
        </w:rPr>
        <w:t xml:space="preserve"> рублей, в 20</w:t>
      </w:r>
      <w:r>
        <w:rPr>
          <w:rFonts w:ascii="Arial" w:hAnsi="Arial" w:cs="Arial"/>
          <w:bCs/>
          <w:szCs w:val="28"/>
        </w:rPr>
        <w:t xml:space="preserve">24 </w:t>
      </w:r>
      <w:r w:rsidRPr="00586274">
        <w:rPr>
          <w:rFonts w:ascii="Arial" w:hAnsi="Arial" w:cs="Arial"/>
          <w:bCs/>
          <w:szCs w:val="28"/>
        </w:rPr>
        <w:t xml:space="preserve">году – </w:t>
      </w:r>
      <w:r>
        <w:rPr>
          <w:rFonts w:ascii="Arial" w:hAnsi="Arial" w:cs="Arial"/>
          <w:bCs/>
          <w:szCs w:val="28"/>
        </w:rPr>
        <w:t>10 165 500</w:t>
      </w:r>
      <w:r w:rsidRPr="00586274">
        <w:rPr>
          <w:rFonts w:ascii="Arial" w:hAnsi="Arial" w:cs="Arial"/>
          <w:bCs/>
          <w:szCs w:val="28"/>
        </w:rPr>
        <w:t xml:space="preserve"> рублей. </w:t>
      </w:r>
    </w:p>
    <w:p w:rsidR="00626903" w:rsidRPr="00586274" w:rsidRDefault="00626903" w:rsidP="00626903">
      <w:pPr>
        <w:pStyle w:val="ConsPlusNormal"/>
        <w:spacing w:line="360" w:lineRule="atLeast"/>
        <w:ind w:firstLine="540"/>
        <w:jc w:val="center"/>
        <w:rPr>
          <w:b/>
          <w:sz w:val="24"/>
          <w:szCs w:val="28"/>
        </w:rPr>
      </w:pPr>
    </w:p>
    <w:p w:rsidR="00626903" w:rsidRDefault="00626903" w:rsidP="00626903">
      <w:pPr>
        <w:pStyle w:val="ConsPlusNormal"/>
        <w:spacing w:line="360" w:lineRule="atLeast"/>
        <w:ind w:firstLine="540"/>
        <w:jc w:val="center"/>
        <w:rPr>
          <w:sz w:val="24"/>
          <w:szCs w:val="28"/>
        </w:rPr>
      </w:pPr>
      <w:r w:rsidRPr="00586274">
        <w:rPr>
          <w:sz w:val="24"/>
          <w:szCs w:val="28"/>
        </w:rPr>
        <w:t>Бюджетный прогноз содержит:</w:t>
      </w:r>
    </w:p>
    <w:p w:rsidR="00626903" w:rsidRPr="00586274" w:rsidRDefault="00626903" w:rsidP="00626903">
      <w:pPr>
        <w:pStyle w:val="ConsPlusNormal"/>
        <w:numPr>
          <w:ilvl w:val="0"/>
          <w:numId w:val="2"/>
        </w:numPr>
        <w:adjustRightInd/>
        <w:spacing w:line="360" w:lineRule="atLeast"/>
        <w:rPr>
          <w:sz w:val="24"/>
          <w:szCs w:val="28"/>
        </w:rPr>
      </w:pPr>
      <w:r>
        <w:rPr>
          <w:sz w:val="24"/>
          <w:szCs w:val="28"/>
        </w:rPr>
        <w:t xml:space="preserve">Основные показатели социально-экономического прогноза </w:t>
      </w:r>
      <w:r w:rsidRPr="00586274">
        <w:rPr>
          <w:sz w:val="24"/>
          <w:szCs w:val="28"/>
        </w:rPr>
        <w:t>на долгосрочный период</w:t>
      </w:r>
      <w:r>
        <w:rPr>
          <w:sz w:val="24"/>
          <w:szCs w:val="28"/>
        </w:rPr>
        <w:t xml:space="preserve"> Приложение 1;</w:t>
      </w:r>
    </w:p>
    <w:p w:rsidR="00626903" w:rsidRDefault="00626903" w:rsidP="00626903">
      <w:pPr>
        <w:pStyle w:val="ConsPlusNormal"/>
        <w:numPr>
          <w:ilvl w:val="0"/>
          <w:numId w:val="2"/>
        </w:numPr>
        <w:adjustRightInd/>
        <w:spacing w:line="360" w:lineRule="atLeast"/>
        <w:rPr>
          <w:sz w:val="24"/>
          <w:szCs w:val="28"/>
        </w:rPr>
      </w:pPr>
      <w:r>
        <w:rPr>
          <w:sz w:val="24"/>
          <w:szCs w:val="28"/>
        </w:rPr>
        <w:t>О</w:t>
      </w:r>
      <w:r w:rsidRPr="00586274">
        <w:rPr>
          <w:sz w:val="24"/>
          <w:szCs w:val="28"/>
        </w:rPr>
        <w:t xml:space="preserve">сновные показатели </w:t>
      </w:r>
      <w:r>
        <w:rPr>
          <w:sz w:val="24"/>
          <w:szCs w:val="28"/>
        </w:rPr>
        <w:t>местного</w:t>
      </w:r>
      <w:r w:rsidRPr="00586274">
        <w:rPr>
          <w:sz w:val="24"/>
          <w:szCs w:val="28"/>
        </w:rPr>
        <w:t xml:space="preserve"> бюджета на долгосрочный период по формам согласно </w:t>
      </w:r>
      <w:r>
        <w:rPr>
          <w:sz w:val="24"/>
          <w:szCs w:val="28"/>
        </w:rPr>
        <w:t>Приложение 2;</w:t>
      </w:r>
    </w:p>
    <w:p w:rsidR="00626903" w:rsidRPr="00586274" w:rsidRDefault="00626903" w:rsidP="00626903">
      <w:pPr>
        <w:pStyle w:val="ConsPlusNormal"/>
        <w:numPr>
          <w:ilvl w:val="0"/>
          <w:numId w:val="2"/>
        </w:numPr>
        <w:adjustRightInd/>
        <w:spacing w:line="360" w:lineRule="atLeast"/>
        <w:rPr>
          <w:sz w:val="24"/>
          <w:szCs w:val="28"/>
        </w:rPr>
      </w:pPr>
      <w:r>
        <w:rPr>
          <w:sz w:val="24"/>
          <w:szCs w:val="28"/>
        </w:rPr>
        <w:t>Расходы на реализацию государственных (муниципальных программ) местного бюджета Приложение 3;</w:t>
      </w:r>
    </w:p>
    <w:p w:rsidR="00626903" w:rsidRDefault="00626903" w:rsidP="00626903">
      <w:pPr>
        <w:ind w:firstLine="708"/>
      </w:pPr>
    </w:p>
    <w:p w:rsidR="00626903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  <w:sectPr w:rsidR="00626903" w:rsidSect="001E7E10">
          <w:pgSz w:w="11905" w:h="16838" w:code="9"/>
          <w:pgMar w:top="992" w:right="851" w:bottom="1134" w:left="1701" w:header="709" w:footer="709" w:gutter="0"/>
          <w:cols w:space="708"/>
          <w:docGrid w:linePitch="360"/>
        </w:sectPr>
      </w:pPr>
    </w:p>
    <w:p w:rsidR="00626903" w:rsidRPr="003B4D9B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26903" w:rsidRPr="003B4D9B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к приложению 1</w:t>
      </w:r>
      <w:bookmarkStart w:id="0" w:name="100710"/>
      <w:bookmarkEnd w:id="0"/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3B4D9B">
        <w:rPr>
          <w:rFonts w:ascii="Courier New" w:hAnsi="Courier New" w:cs="Courier New"/>
          <w:sz w:val="22"/>
          <w:szCs w:val="22"/>
        </w:rPr>
        <w:t>Хохорск</w:t>
      </w:r>
      <w:proofErr w:type="spellEnd"/>
      <w:r w:rsidRPr="003B4D9B">
        <w:rPr>
          <w:rFonts w:ascii="Courier New" w:hAnsi="Courier New" w:cs="Courier New"/>
          <w:sz w:val="22"/>
          <w:szCs w:val="22"/>
        </w:rPr>
        <w:t>»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B4D9B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20.12.2021 № 53</w:t>
      </w:r>
    </w:p>
    <w:p w:rsidR="00626903" w:rsidRPr="003B4D9B" w:rsidRDefault="00626903" w:rsidP="0062690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26903" w:rsidRPr="003B4D9B" w:rsidRDefault="00626903" w:rsidP="00626903">
      <w:pPr>
        <w:pStyle w:val="pright"/>
        <w:spacing w:before="0" w:beforeAutospacing="0" w:after="0" w:afterAutospacing="0" w:line="293" w:lineRule="atLeast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626903" w:rsidRPr="003B4D9B" w:rsidRDefault="00626903" w:rsidP="00626903">
      <w:pPr>
        <w:pStyle w:val="pright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3B4D9B">
        <w:rPr>
          <w:rFonts w:ascii="Arial" w:hAnsi="Arial" w:cs="Arial"/>
          <w:b/>
          <w:bCs/>
          <w:sz w:val="23"/>
          <w:szCs w:val="23"/>
        </w:rPr>
        <w:t>ПОКАЗАТЕЛИ</w:t>
      </w:r>
    </w:p>
    <w:p w:rsidR="00626903" w:rsidRPr="003B4D9B" w:rsidRDefault="00626903" w:rsidP="00626903">
      <w:pPr>
        <w:pStyle w:val="pcenter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3B4D9B">
        <w:rPr>
          <w:rFonts w:ascii="Arial" w:hAnsi="Arial" w:cs="Arial"/>
          <w:b/>
          <w:bCs/>
          <w:sz w:val="23"/>
          <w:szCs w:val="23"/>
        </w:rPr>
        <w:t>БЮДЖЕТНОГО ПРОГНОЗА МУНИЦИПАЛЬНОГО ОБРАЗОВАНИЯ «ХОХОРСК» НА ДОЛГОСРОЧНЫЙ ПЕРИОД</w:t>
      </w:r>
    </w:p>
    <w:p w:rsidR="00626903" w:rsidRPr="003B4D9B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</w:rPr>
      </w:pPr>
      <w:r w:rsidRPr="003B4D9B">
        <w:rPr>
          <w:rFonts w:eastAsia="Times New Roman"/>
          <w:b/>
          <w:bCs/>
          <w:kern w:val="36"/>
        </w:rPr>
        <w:t>Таблица 1. Основные показатели социально-экономического прогноза на долгосрочный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1276"/>
        <w:gridCol w:w="1275"/>
        <w:gridCol w:w="1276"/>
        <w:gridCol w:w="1276"/>
        <w:gridCol w:w="1134"/>
        <w:gridCol w:w="1276"/>
        <w:gridCol w:w="1417"/>
      </w:tblGrid>
      <w:tr w:rsidR="00626903" w:rsidRPr="003B4D9B" w:rsidTr="0059313D">
        <w:trPr>
          <w:trHeight w:val="480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1" w:name="100711"/>
            <w:bookmarkStart w:id="2" w:name="100712"/>
            <w:bookmarkEnd w:id="1"/>
            <w:bookmarkEnd w:id="2"/>
            <w:r w:rsidRPr="003B4D9B">
              <w:rPr>
                <w:rFonts w:eastAsia="Times New Roman"/>
                <w:b/>
                <w:bCs/>
                <w:sz w:val="23"/>
                <w:szCs w:val="23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3" w:name="100713"/>
            <w:bookmarkEnd w:id="3"/>
            <w:r>
              <w:rPr>
                <w:rFonts w:eastAsia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4" w:name="100714"/>
            <w:bookmarkEnd w:id="4"/>
            <w:r>
              <w:rPr>
                <w:rFonts w:eastAsia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5" w:name="100715"/>
            <w:bookmarkEnd w:id="5"/>
            <w:r>
              <w:rPr>
                <w:rFonts w:eastAsia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6" w:name="100716"/>
            <w:bookmarkEnd w:id="6"/>
            <w:r>
              <w:rPr>
                <w:rFonts w:eastAsia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7" w:name="100717"/>
            <w:bookmarkEnd w:id="7"/>
            <w:r>
              <w:rPr>
                <w:rFonts w:eastAsia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2027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8" w:name="100718"/>
            <w:bookmarkEnd w:id="8"/>
            <w:r w:rsidRPr="003B4D9B">
              <w:rPr>
                <w:rFonts w:eastAsia="Times New Roman"/>
                <w:sz w:val="23"/>
                <w:szCs w:val="23"/>
              </w:rPr>
              <w:t>ВРП, млн.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172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9" w:name="100719"/>
            <w:bookmarkEnd w:id="9"/>
            <w:r w:rsidRPr="003B4D9B">
              <w:rPr>
                <w:rFonts w:eastAsia="Times New Roman"/>
                <w:sz w:val="23"/>
                <w:szCs w:val="23"/>
              </w:rPr>
              <w:t xml:space="preserve">темпы роста ВРП, </w:t>
            </w:r>
            <w:proofErr w:type="gramStart"/>
            <w:r w:rsidRPr="003B4D9B">
              <w:rPr>
                <w:rFonts w:eastAsia="Times New Roman"/>
                <w:sz w:val="23"/>
                <w:szCs w:val="23"/>
              </w:rPr>
              <w:t>в</w:t>
            </w:r>
            <w:proofErr w:type="gramEnd"/>
            <w:r w:rsidRPr="003B4D9B">
              <w:rPr>
                <w:rFonts w:eastAsia="Times New Roman"/>
                <w:sz w:val="23"/>
                <w:szCs w:val="23"/>
              </w:rPr>
              <w:t xml:space="preserve"> % </w:t>
            </w:r>
            <w:proofErr w:type="gramStart"/>
            <w:r w:rsidRPr="003B4D9B">
              <w:rPr>
                <w:rFonts w:eastAsia="Times New Roman"/>
                <w:sz w:val="23"/>
                <w:szCs w:val="23"/>
              </w:rPr>
              <w:t>к</w:t>
            </w:r>
            <w:proofErr w:type="gramEnd"/>
            <w:r w:rsidRPr="003B4D9B">
              <w:rPr>
                <w:rFonts w:eastAsia="Times New Roman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5,5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0" w:name="100720"/>
            <w:bookmarkEnd w:id="10"/>
            <w:r w:rsidRPr="003B4D9B">
              <w:rPr>
                <w:rFonts w:eastAsia="Times New Roman"/>
                <w:sz w:val="23"/>
                <w:szCs w:val="23"/>
              </w:rPr>
              <w:t xml:space="preserve">реальные располагаемые денежные доходы населения, </w:t>
            </w:r>
            <w:proofErr w:type="gramStart"/>
            <w:r w:rsidRPr="003B4D9B">
              <w:rPr>
                <w:rFonts w:eastAsia="Times New Roman"/>
                <w:sz w:val="23"/>
                <w:szCs w:val="23"/>
              </w:rPr>
              <w:t>в</w:t>
            </w:r>
            <w:proofErr w:type="gramEnd"/>
            <w:r w:rsidRPr="003B4D9B">
              <w:rPr>
                <w:rFonts w:eastAsia="Times New Roman"/>
                <w:sz w:val="23"/>
                <w:szCs w:val="23"/>
              </w:rPr>
              <w:t xml:space="preserve"> % </w:t>
            </w:r>
            <w:proofErr w:type="gramStart"/>
            <w:r w:rsidRPr="003B4D9B">
              <w:rPr>
                <w:rFonts w:eastAsia="Times New Roman"/>
                <w:sz w:val="23"/>
                <w:szCs w:val="23"/>
              </w:rPr>
              <w:t>к</w:t>
            </w:r>
            <w:proofErr w:type="gramEnd"/>
            <w:r w:rsidRPr="003B4D9B">
              <w:rPr>
                <w:rFonts w:eastAsia="Times New Roman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Default="00626903" w:rsidP="0059313D">
            <w:pPr>
              <w:jc w:val="center"/>
            </w:pPr>
            <w:r w:rsidRPr="00D21C30">
              <w:rPr>
                <w:rFonts w:eastAsia="Times New Roman"/>
                <w:sz w:val="23"/>
                <w:szCs w:val="23"/>
              </w:rPr>
              <w:t>4,8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1" w:name="100721"/>
            <w:bookmarkEnd w:id="11"/>
            <w:r w:rsidRPr="003B4D9B">
              <w:rPr>
                <w:rFonts w:eastAsia="Times New Roman"/>
                <w:sz w:val="23"/>
                <w:szCs w:val="23"/>
              </w:rPr>
              <w:t xml:space="preserve">инфляция, годовая </w:t>
            </w:r>
            <w:proofErr w:type="gramStart"/>
            <w:r w:rsidRPr="003B4D9B">
              <w:rPr>
                <w:rFonts w:eastAsia="Times New Roman"/>
                <w:sz w:val="23"/>
                <w:szCs w:val="23"/>
              </w:rPr>
              <w:t>в</w:t>
            </w:r>
            <w:proofErr w:type="gramEnd"/>
            <w:r w:rsidRPr="003B4D9B">
              <w:rPr>
                <w:rFonts w:eastAsia="Times New Roman"/>
                <w:sz w:val="23"/>
                <w:szCs w:val="23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2" w:name="100722"/>
            <w:bookmarkEnd w:id="12"/>
            <w:r w:rsidRPr="003B4D9B">
              <w:rPr>
                <w:rFonts w:eastAsia="Times New Roman"/>
                <w:sz w:val="23"/>
                <w:szCs w:val="23"/>
              </w:rPr>
              <w:t>инвестиции, млн. 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Default="00626903" w:rsidP="0059313D">
            <w:pPr>
              <w:jc w:val="center"/>
            </w:pPr>
            <w:r w:rsidRPr="00572422">
              <w:rPr>
                <w:rFonts w:eastAsia="Times New Roman"/>
                <w:sz w:val="23"/>
                <w:szCs w:val="23"/>
              </w:rPr>
              <w:t>0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3" w:name="100723"/>
            <w:bookmarkEnd w:id="13"/>
            <w:r w:rsidRPr="003B4D9B">
              <w:rPr>
                <w:rFonts w:eastAsia="Times New Roman"/>
                <w:sz w:val="23"/>
                <w:szCs w:val="23"/>
              </w:rPr>
              <w:t>численность населения, тыс.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2556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2571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2586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2641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14" w:name="100724"/>
            <w:bookmarkEnd w:id="14"/>
            <w:r w:rsidRPr="003B4D9B">
              <w:rPr>
                <w:rFonts w:eastAsia="Times New Roman"/>
                <w:b/>
                <w:bCs/>
                <w:sz w:val="23"/>
                <w:szCs w:val="23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5" w:name="100725"/>
            <w:bookmarkEnd w:id="15"/>
            <w:r w:rsidRPr="003B4D9B">
              <w:rPr>
                <w:rFonts w:eastAsia="Times New Roman"/>
                <w:sz w:val="23"/>
                <w:szCs w:val="23"/>
              </w:rPr>
              <w:t>младше трудоспособного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805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6" w:name="100726"/>
            <w:bookmarkEnd w:id="16"/>
            <w:r w:rsidRPr="003B4D9B">
              <w:rPr>
                <w:rFonts w:eastAsia="Times New Roman"/>
                <w:sz w:val="23"/>
                <w:szCs w:val="23"/>
              </w:rPr>
              <w:t>трудоспособного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1405</w:t>
            </w:r>
          </w:p>
        </w:tc>
      </w:tr>
      <w:tr w:rsidR="00626903" w:rsidRPr="003B4D9B" w:rsidTr="0059313D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17" w:name="100727"/>
            <w:bookmarkEnd w:id="17"/>
            <w:r w:rsidRPr="003B4D9B">
              <w:rPr>
                <w:rFonts w:eastAsia="Times New Roman"/>
                <w:sz w:val="23"/>
                <w:szCs w:val="23"/>
              </w:rPr>
              <w:t>старше трудоспособного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6903" w:rsidRPr="003B4D9B" w:rsidRDefault="00626903" w:rsidP="0059313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431</w:t>
            </w:r>
          </w:p>
        </w:tc>
      </w:tr>
    </w:tbl>
    <w:p w:rsidR="00626903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</w:rPr>
      </w:pPr>
    </w:p>
    <w:p w:rsidR="00626903" w:rsidRPr="003B4D9B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</w:rPr>
      </w:pPr>
      <w:r w:rsidRPr="003B4D9B">
        <w:rPr>
          <w:rFonts w:eastAsia="Times New Roman"/>
          <w:b/>
          <w:bCs/>
          <w:kern w:val="36"/>
        </w:rPr>
        <w:t>Таблица 2. Основные показатели местного бюджета на долгосрочный период</w:t>
      </w:r>
    </w:p>
    <w:tbl>
      <w:tblPr>
        <w:tblW w:w="14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1381"/>
        <w:gridCol w:w="1275"/>
        <w:gridCol w:w="1276"/>
        <w:gridCol w:w="1418"/>
        <w:gridCol w:w="1417"/>
        <w:gridCol w:w="1418"/>
        <w:gridCol w:w="1275"/>
      </w:tblGrid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18" w:name="100728"/>
            <w:bookmarkStart w:id="19" w:name="100729"/>
            <w:bookmarkEnd w:id="18"/>
            <w:bookmarkEnd w:id="19"/>
            <w:r w:rsidRPr="003B4D9B">
              <w:rPr>
                <w:rFonts w:eastAsia="Times New Roman"/>
                <w:b/>
                <w:bCs/>
                <w:sz w:val="23"/>
                <w:szCs w:val="23"/>
              </w:rPr>
              <w:t>показатель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bookmarkStart w:id="20" w:name="100730"/>
            <w:bookmarkEnd w:id="20"/>
            <w:r>
              <w:rPr>
                <w:rFonts w:eastAsia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2027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sz w:val="23"/>
                <w:szCs w:val="23"/>
              </w:rPr>
            </w:pPr>
            <w:bookmarkStart w:id="21" w:name="100735"/>
            <w:bookmarkEnd w:id="21"/>
            <w:r w:rsidRPr="00FC79AA">
              <w:rPr>
                <w:rFonts w:eastAsia="Times New Roman"/>
                <w:b/>
                <w:sz w:val="23"/>
                <w:szCs w:val="23"/>
              </w:rPr>
              <w:t>доходы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FC79AA">
              <w:rPr>
                <w:rFonts w:eastAsia="Times New Roman"/>
                <w:b/>
                <w:sz w:val="23"/>
                <w:szCs w:val="23"/>
              </w:rPr>
              <w:t>37811,8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23010,3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17519,6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15907,8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16 036,5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16 176,5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16236,5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sz w:val="23"/>
                <w:szCs w:val="23"/>
              </w:rPr>
            </w:pPr>
            <w:bookmarkStart w:id="22" w:name="100736"/>
            <w:bookmarkEnd w:id="22"/>
            <w:r w:rsidRPr="00FC79AA">
              <w:rPr>
                <w:rFonts w:eastAsia="Times New Roman"/>
                <w:b/>
                <w:sz w:val="23"/>
                <w:szCs w:val="23"/>
              </w:rPr>
              <w:lastRenderedPageBreak/>
              <w:t>налоговые доходы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FC79AA">
              <w:rPr>
                <w:rFonts w:eastAsia="Times New Roman"/>
                <w:b/>
                <w:sz w:val="23"/>
                <w:szCs w:val="23"/>
              </w:rPr>
              <w:t>4571,6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5162,1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5334,6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5610,3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5750,0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5890,0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5950,0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3" w:name="100737"/>
            <w:bookmarkEnd w:id="23"/>
            <w:r w:rsidRPr="003B4D9B">
              <w:rPr>
                <w:rFonts w:eastAsia="Times New Roman"/>
                <w:sz w:val="23"/>
                <w:szCs w:val="23"/>
              </w:rPr>
              <w:t>налог на прибыль организаций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EC19D0">
              <w:rPr>
                <w:rFonts w:eastAsia="Times New Roman"/>
                <w:sz w:val="23"/>
                <w:szCs w:val="23"/>
              </w:rPr>
              <w:t>0,00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4" w:name="100738"/>
            <w:bookmarkEnd w:id="24"/>
            <w:r w:rsidRPr="003B4D9B">
              <w:rPr>
                <w:rFonts w:eastAsia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625,0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630,0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640,0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5" w:name="100739"/>
            <w:bookmarkEnd w:id="25"/>
            <w:r w:rsidRPr="003B4D9B">
              <w:rPr>
                <w:rFonts w:eastAsia="Times New Roman"/>
                <w:sz w:val="23"/>
                <w:szCs w:val="23"/>
              </w:rPr>
              <w:t>налог на имущество организаций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1130,0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1150,0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sz w:val="23"/>
                <w:szCs w:val="23"/>
              </w:rPr>
            </w:pPr>
            <w:bookmarkStart w:id="26" w:name="100740"/>
            <w:bookmarkEnd w:id="26"/>
            <w:r w:rsidRPr="00FC79AA">
              <w:rPr>
                <w:rFonts w:eastAsia="Times New Roman"/>
                <w:b/>
                <w:sz w:val="23"/>
                <w:szCs w:val="23"/>
              </w:rPr>
              <w:t>неналоговые доходы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FC79AA">
              <w:rPr>
                <w:rFonts w:eastAsia="Times New Roman"/>
                <w:b/>
                <w:sz w:val="23"/>
                <w:szCs w:val="23"/>
              </w:rPr>
              <w:t>2682,5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1141,0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136,0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121,0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121,0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121,0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7" w:name="100741"/>
            <w:bookmarkEnd w:id="27"/>
            <w:r w:rsidRPr="003B4D9B">
              <w:rPr>
                <w:rFonts w:eastAsia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30557,7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16706,2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12048,0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8" w:name="100742"/>
            <w:bookmarkEnd w:id="28"/>
            <w:r w:rsidRPr="003B4D9B">
              <w:rPr>
                <w:rFonts w:eastAsia="Times New Roman"/>
                <w:sz w:val="23"/>
                <w:szCs w:val="23"/>
              </w:rPr>
              <w:t>в том числе: межбюджетные трансферты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30357,7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16706,2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12048,0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5D1E6E">
              <w:rPr>
                <w:rFonts w:eastAsia="Times New Roman"/>
                <w:sz w:val="23"/>
                <w:szCs w:val="23"/>
              </w:rPr>
              <w:t>10165,5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29" w:name="100743"/>
            <w:bookmarkEnd w:id="29"/>
            <w:r w:rsidRPr="003B4D9B">
              <w:rPr>
                <w:rFonts w:eastAsia="Times New Roman"/>
                <w:sz w:val="23"/>
                <w:szCs w:val="23"/>
              </w:rPr>
              <w:t>дотации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16080,7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14447,0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11213,0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9317,0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6D0D9D">
              <w:rPr>
                <w:rFonts w:eastAsia="Times New Roman"/>
                <w:sz w:val="23"/>
                <w:szCs w:val="23"/>
              </w:rPr>
              <w:t>9317,0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6D0D9D">
              <w:rPr>
                <w:rFonts w:eastAsia="Times New Roman"/>
                <w:sz w:val="23"/>
                <w:szCs w:val="23"/>
              </w:rPr>
              <w:t>9317,0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6D0D9D">
              <w:rPr>
                <w:rFonts w:eastAsia="Times New Roman"/>
                <w:sz w:val="23"/>
                <w:szCs w:val="23"/>
              </w:rPr>
              <w:t>9317,0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30" w:name="100744"/>
            <w:bookmarkEnd w:id="30"/>
            <w:r w:rsidRPr="003B4D9B">
              <w:rPr>
                <w:rFonts w:eastAsia="Times New Roman"/>
                <w:sz w:val="23"/>
                <w:szCs w:val="23"/>
              </w:rPr>
              <w:t>субсидии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13880,4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1853,0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416,4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31" w:name="100745"/>
            <w:bookmarkEnd w:id="31"/>
            <w:r w:rsidRPr="003B4D9B">
              <w:rPr>
                <w:rFonts w:eastAsia="Times New Roman"/>
                <w:sz w:val="23"/>
                <w:szCs w:val="23"/>
              </w:rPr>
              <w:t>субвенции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 w:rsidRPr="00467A5D">
              <w:rPr>
                <w:rFonts w:eastAsia="Times New Roman"/>
                <w:bCs/>
                <w:sz w:val="23"/>
                <w:szCs w:val="23"/>
              </w:rPr>
              <w:t>396,6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406,2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418,6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432,1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432,1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432,1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903" w:rsidRPr="00467A5D" w:rsidRDefault="00626903" w:rsidP="0059313D">
            <w:pPr>
              <w:spacing w:line="293" w:lineRule="atLeast"/>
              <w:jc w:val="both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432,1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spacing w:line="293" w:lineRule="atLeast"/>
              <w:jc w:val="both"/>
              <w:rPr>
                <w:rFonts w:eastAsia="Times New Roman"/>
                <w:b/>
                <w:sz w:val="23"/>
                <w:szCs w:val="23"/>
              </w:rPr>
            </w:pPr>
            <w:bookmarkStart w:id="32" w:name="100746"/>
            <w:bookmarkEnd w:id="32"/>
            <w:r w:rsidRPr="00FC79AA">
              <w:rPr>
                <w:rFonts w:eastAsia="Times New Roman"/>
                <w:b/>
                <w:sz w:val="23"/>
                <w:szCs w:val="23"/>
              </w:rPr>
              <w:t>расходы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 w:rsidRPr="00FC79AA">
              <w:rPr>
                <w:rFonts w:eastAsia="Times New Roman"/>
                <w:b/>
                <w:sz w:val="23"/>
                <w:szCs w:val="23"/>
              </w:rPr>
              <w:t>38 317 ,4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23 325,5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17793,1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16194,9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16330,1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16477,1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Pr="00FC79AA" w:rsidRDefault="00626903" w:rsidP="0059313D">
            <w:pPr>
              <w:jc w:val="both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16540,1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33" w:name="100747"/>
            <w:bookmarkEnd w:id="33"/>
            <w:r w:rsidRPr="003B4D9B">
              <w:rPr>
                <w:rFonts w:eastAsia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30557,7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16706,2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12048,0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903" w:rsidRDefault="00626903" w:rsidP="0059313D">
            <w:r w:rsidRPr="00712953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712953">
              <w:rPr>
                <w:rFonts w:eastAsia="Times New Roman"/>
                <w:sz w:val="23"/>
                <w:szCs w:val="23"/>
              </w:rPr>
              <w:t>10165,5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Default="00626903" w:rsidP="0059313D">
            <w:r w:rsidRPr="00712953">
              <w:rPr>
                <w:rFonts w:eastAsia="Times New Roman"/>
                <w:sz w:val="23"/>
                <w:szCs w:val="23"/>
              </w:rPr>
              <w:t>10165,5</w:t>
            </w:r>
          </w:p>
        </w:tc>
      </w:tr>
      <w:tr w:rsidR="00626903" w:rsidRPr="003B4D9B" w:rsidTr="0059313D"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34" w:name="100748"/>
            <w:bookmarkEnd w:id="34"/>
            <w:r w:rsidRPr="003B4D9B">
              <w:rPr>
                <w:rFonts w:eastAsia="Times New Roman"/>
                <w:sz w:val="23"/>
                <w:szCs w:val="23"/>
              </w:rPr>
              <w:t>расходы без учета межбюджетных трансфертов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7759,7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6619,3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5745,1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6029,4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6164,6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6311,6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6374,6</w:t>
            </w:r>
          </w:p>
        </w:tc>
      </w:tr>
      <w:tr w:rsidR="00626903" w:rsidRPr="003B4D9B" w:rsidTr="0059313D">
        <w:trPr>
          <w:trHeight w:val="265"/>
        </w:trPr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spacing w:line="293" w:lineRule="atLeast"/>
              <w:jc w:val="both"/>
              <w:rPr>
                <w:rFonts w:eastAsia="Times New Roman"/>
                <w:sz w:val="23"/>
                <w:szCs w:val="23"/>
              </w:rPr>
            </w:pPr>
            <w:bookmarkStart w:id="35" w:name="100749"/>
            <w:bookmarkEnd w:id="35"/>
            <w:r w:rsidRPr="003B4D9B">
              <w:rPr>
                <w:rFonts w:eastAsia="Times New Roman"/>
                <w:sz w:val="23"/>
                <w:szCs w:val="23"/>
              </w:rPr>
              <w:t>дефицит/профицит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-505,6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-315,2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-273,56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-287,1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-293,6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-300,6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03" w:rsidRPr="003B4D9B" w:rsidRDefault="00626903" w:rsidP="0059313D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-303,6</w:t>
            </w:r>
          </w:p>
        </w:tc>
      </w:tr>
    </w:tbl>
    <w:p w:rsidR="00626903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  <w:sz w:val="20"/>
          <w:szCs w:val="16"/>
        </w:rPr>
      </w:pPr>
    </w:p>
    <w:p w:rsidR="00626903" w:rsidRPr="00667D3F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  <w:sz w:val="20"/>
          <w:szCs w:val="16"/>
        </w:rPr>
      </w:pPr>
      <w:r w:rsidRPr="00667D3F">
        <w:rPr>
          <w:rFonts w:eastAsia="Times New Roman"/>
          <w:b/>
          <w:bCs/>
          <w:kern w:val="36"/>
          <w:sz w:val="20"/>
          <w:szCs w:val="16"/>
        </w:rPr>
        <w:t>Таблица 3. Расходы на реализацию государственных (муниципальных) программ местного бюджета</w:t>
      </w:r>
    </w:p>
    <w:p w:rsidR="00626903" w:rsidRPr="00667D3F" w:rsidRDefault="00626903" w:rsidP="00626903">
      <w:pPr>
        <w:spacing w:line="351" w:lineRule="atLeast"/>
        <w:jc w:val="both"/>
        <w:outlineLvl w:val="0"/>
        <w:rPr>
          <w:rFonts w:eastAsia="Times New Roman"/>
          <w:b/>
          <w:bCs/>
          <w:kern w:val="36"/>
          <w:sz w:val="16"/>
          <w:szCs w:val="16"/>
        </w:rPr>
      </w:pPr>
    </w:p>
    <w:tbl>
      <w:tblPr>
        <w:tblW w:w="186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780"/>
        <w:gridCol w:w="142"/>
        <w:gridCol w:w="902"/>
        <w:gridCol w:w="810"/>
        <w:gridCol w:w="698"/>
        <w:gridCol w:w="831"/>
        <w:gridCol w:w="719"/>
        <w:gridCol w:w="292"/>
        <w:gridCol w:w="709"/>
        <w:gridCol w:w="663"/>
        <w:gridCol w:w="754"/>
        <w:gridCol w:w="188"/>
        <w:gridCol w:w="643"/>
        <w:gridCol w:w="20"/>
        <w:gridCol w:w="168"/>
        <w:gridCol w:w="541"/>
        <w:gridCol w:w="45"/>
        <w:gridCol w:w="188"/>
        <w:gridCol w:w="759"/>
        <w:gridCol w:w="142"/>
        <w:gridCol w:w="10"/>
        <w:gridCol w:w="840"/>
        <w:gridCol w:w="921"/>
        <w:gridCol w:w="709"/>
        <w:gridCol w:w="709"/>
        <w:gridCol w:w="497"/>
        <w:gridCol w:w="709"/>
        <w:gridCol w:w="709"/>
        <w:gridCol w:w="709"/>
        <w:gridCol w:w="709"/>
      </w:tblGrid>
      <w:tr w:rsidR="00626903" w:rsidRPr="00667D3F" w:rsidTr="0059313D">
        <w:trPr>
          <w:gridAfter w:val="5"/>
          <w:wAfter w:w="3333" w:type="dxa"/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903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626903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626903" w:rsidRPr="00667D3F" w:rsidRDefault="00626903" w:rsidP="005931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Финансирование МП</w:t>
            </w:r>
          </w:p>
        </w:tc>
      </w:tr>
      <w:tr w:rsidR="00626903" w:rsidRPr="00667D3F" w:rsidTr="0059313D">
        <w:trPr>
          <w:gridAfter w:val="5"/>
          <w:wAfter w:w="3333" w:type="dxa"/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Мест.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Мест.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Мест. 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Мест.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Мест.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903" w:rsidRPr="00667D3F" w:rsidTr="0059313D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391E17" w:rsidRDefault="00626903" w:rsidP="0059313D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91E17">
              <w:rPr>
                <w:rFonts w:eastAsia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391E17" w:rsidRDefault="00626903" w:rsidP="0059313D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91E17">
              <w:rPr>
                <w:rFonts w:eastAsia="Times New Roman"/>
                <w:b/>
                <w:sz w:val="16"/>
                <w:szCs w:val="16"/>
              </w:rPr>
              <w:t>2027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626903" w:rsidRPr="00667D3F" w:rsidRDefault="00626903" w:rsidP="005931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6903" w:rsidRPr="00667D3F" w:rsidRDefault="00626903" w:rsidP="005931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6903" w:rsidRPr="00667D3F" w:rsidRDefault="00626903" w:rsidP="0059313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903" w:rsidRPr="00667D3F" w:rsidTr="0059313D">
        <w:trPr>
          <w:gridAfter w:val="5"/>
          <w:wAfter w:w="3333" w:type="dxa"/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903" w:rsidRPr="00667D3F" w:rsidTr="0059313D">
        <w:trPr>
          <w:gridAfter w:val="5"/>
          <w:wAfter w:w="3333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«Градостроительная политика на территории муниципального образования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на 2020-2021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614,46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24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«Укрепление материально-технической базы муниципального бюджетного учреждения культуры «Социально-культурный центр муниципального образования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»» на 2020-2022 гг.»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2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муниципального образования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от чрезвычайных ситуаций, обеспечение пожарной безопасности и безопасности людей на водных объектах»  на 2021-2025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9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Комплексное развитие сельских территорий МО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на 2021-2025 годы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14932,7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5366,6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20299,3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«Повышение безопасности дорожного движения в муниципальном образовании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на 2021-2025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2525,5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2525,5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2798,5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Переселение граждан из ветх    ветхого и аварийного жилищного фонда в муниципальном образовании                    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» на 2021-2024 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Противодействие коррупции в муниципальном образовании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на 2020 – 2022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Модернизация и развитие автомобильных дорог общего пользования местного значения в муниципальном образовании «</w:t>
            </w:r>
            <w:proofErr w:type="spellStart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Хохорск</w:t>
            </w:r>
            <w:proofErr w:type="spellEnd"/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  на 2020-2022 годы»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2721,4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2721,4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2852,5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2852,5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67D3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903" w:rsidRPr="00667D3F" w:rsidTr="0059313D">
        <w:trPr>
          <w:gridAfter w:val="5"/>
          <w:wAfter w:w="3333" w:type="dxa"/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15547,16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10714,54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26261,7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6746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17786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39786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8884,5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30884,5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903" w:rsidRPr="00667D3F" w:rsidRDefault="00626903" w:rsidP="0059313D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26903" w:rsidRPr="00586274" w:rsidRDefault="00626903" w:rsidP="00626903"/>
    <w:p w:rsidR="00626903" w:rsidRDefault="00626903" w:rsidP="0062690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626903" w:rsidRDefault="00626903" w:rsidP="0062690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626903" w:rsidRDefault="00626903" w:rsidP="0062690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626903" w:rsidRPr="005230E1" w:rsidRDefault="00626903" w:rsidP="0062690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341F5B" w:rsidRDefault="00341F5B">
      <w:bookmarkStart w:id="36" w:name="_GoBack"/>
      <w:bookmarkEnd w:id="36"/>
    </w:p>
    <w:sectPr w:rsidR="003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A361B"/>
    <w:multiLevelType w:val="hybridMultilevel"/>
    <w:tmpl w:val="FB4EA412"/>
    <w:lvl w:ilvl="0" w:tplc="46A8E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5"/>
    <w:rsid w:val="00341F5B"/>
    <w:rsid w:val="005B7985"/>
    <w:rsid w:val="006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26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26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69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90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62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6903"/>
    <w:rPr>
      <w:rFonts w:eastAsiaTheme="minorEastAsia"/>
      <w:lang w:eastAsia="ru-RU"/>
    </w:rPr>
  </w:style>
  <w:style w:type="paragraph" w:styleId="2">
    <w:name w:val="Body Text First Indent 2"/>
    <w:basedOn w:val="a5"/>
    <w:link w:val="20"/>
    <w:uiPriority w:val="99"/>
    <w:semiHidden/>
    <w:unhideWhenUsed/>
    <w:rsid w:val="00626903"/>
    <w:pPr>
      <w:spacing w:after="20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626903"/>
    <w:rPr>
      <w:rFonts w:eastAsiaTheme="minorEastAsia"/>
      <w:lang w:eastAsia="ru-RU"/>
    </w:rPr>
  </w:style>
  <w:style w:type="paragraph" w:customStyle="1" w:styleId="pright">
    <w:name w:val="pright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26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26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69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90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62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6903"/>
    <w:rPr>
      <w:rFonts w:eastAsiaTheme="minorEastAsia"/>
      <w:lang w:eastAsia="ru-RU"/>
    </w:rPr>
  </w:style>
  <w:style w:type="paragraph" w:styleId="2">
    <w:name w:val="Body Text First Indent 2"/>
    <w:basedOn w:val="a5"/>
    <w:link w:val="20"/>
    <w:uiPriority w:val="99"/>
    <w:semiHidden/>
    <w:unhideWhenUsed/>
    <w:rsid w:val="00626903"/>
    <w:pPr>
      <w:spacing w:after="20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626903"/>
    <w:rPr>
      <w:rFonts w:eastAsiaTheme="minorEastAsia"/>
      <w:lang w:eastAsia="ru-RU"/>
    </w:rPr>
  </w:style>
  <w:style w:type="paragraph" w:customStyle="1" w:styleId="pright">
    <w:name w:val="pright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2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2022-01-10T04:27:00Z</dcterms:created>
  <dcterms:modified xsi:type="dcterms:W3CDTF">2022-01-10T04:27:00Z</dcterms:modified>
</cp:coreProperties>
</file>